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556"/>
        <w:gridCol w:w="3516"/>
        <w:gridCol w:w="1492"/>
        <w:gridCol w:w="3152"/>
      </w:tblGrid>
      <w:tr w:rsidR="00D93EAC" w:rsidRPr="00D93EAC" w:rsidTr="00D93EAC">
        <w:trPr>
          <w:trHeight w:val="835"/>
        </w:trPr>
        <w:tc>
          <w:tcPr>
            <w:tcW w:w="2556" w:type="dxa"/>
          </w:tcPr>
          <w:p w:rsidR="00AC00C5" w:rsidRPr="00D93EAC" w:rsidRDefault="00AC00C5" w:rsidP="00AC00C5">
            <w:pPr>
              <w:jc w:val="center"/>
              <w:rPr>
                <w:rFonts w:ascii="Castellar" w:hAnsi="Castellar"/>
                <w:b/>
                <w:sz w:val="28"/>
              </w:rPr>
            </w:pPr>
            <w:r w:rsidRPr="00D93EAC">
              <w:rPr>
                <w:rFonts w:ascii="Castellar" w:hAnsi="Castellar"/>
                <w:b/>
                <w:sz w:val="28"/>
              </w:rPr>
              <w:t>DOE</w:t>
            </w:r>
          </w:p>
        </w:tc>
        <w:tc>
          <w:tcPr>
            <w:tcW w:w="3516" w:type="dxa"/>
          </w:tcPr>
          <w:p w:rsidR="00AC00C5" w:rsidRPr="00D93EAC" w:rsidRDefault="00AC00C5" w:rsidP="00AC00C5">
            <w:pPr>
              <w:jc w:val="center"/>
              <w:rPr>
                <w:rFonts w:ascii="Castellar" w:hAnsi="Castellar"/>
                <w:b/>
                <w:sz w:val="28"/>
              </w:rPr>
            </w:pPr>
            <w:r w:rsidRPr="00D93EAC">
              <w:rPr>
                <w:rFonts w:ascii="Castellar" w:hAnsi="Castellar"/>
                <w:b/>
                <w:sz w:val="28"/>
              </w:rPr>
              <w:t>BUCK</w:t>
            </w:r>
          </w:p>
        </w:tc>
        <w:tc>
          <w:tcPr>
            <w:tcW w:w="1492" w:type="dxa"/>
          </w:tcPr>
          <w:p w:rsidR="00AC00C5" w:rsidRPr="00D93EAC" w:rsidRDefault="00AC00C5" w:rsidP="00AC00C5">
            <w:pPr>
              <w:jc w:val="center"/>
              <w:rPr>
                <w:rFonts w:ascii="Castellar" w:hAnsi="Castellar"/>
                <w:b/>
                <w:sz w:val="28"/>
              </w:rPr>
            </w:pPr>
            <w:r w:rsidRPr="00D93EAC">
              <w:rPr>
                <w:rFonts w:ascii="Castellar" w:hAnsi="Castellar"/>
                <w:b/>
                <w:sz w:val="28"/>
              </w:rPr>
              <w:t>DUE</w:t>
            </w:r>
          </w:p>
        </w:tc>
        <w:tc>
          <w:tcPr>
            <w:tcW w:w="3152" w:type="dxa"/>
          </w:tcPr>
          <w:p w:rsidR="00AC00C5" w:rsidRPr="00D93EAC" w:rsidRDefault="00AC00C5" w:rsidP="00AC00C5">
            <w:pPr>
              <w:jc w:val="center"/>
              <w:rPr>
                <w:rFonts w:ascii="Castellar" w:hAnsi="Castellar"/>
                <w:b/>
                <w:sz w:val="28"/>
              </w:rPr>
            </w:pPr>
            <w:r w:rsidRPr="00D93EAC">
              <w:rPr>
                <w:rFonts w:ascii="Castellar" w:hAnsi="Castellar"/>
                <w:b/>
                <w:sz w:val="28"/>
              </w:rPr>
              <w:t>RESERVATIONS</w:t>
            </w:r>
            <w:r w:rsidRPr="00D93EAC">
              <w:rPr>
                <w:rFonts w:ascii="Castellar" w:hAnsi="Castellar"/>
                <w:b/>
                <w:sz w:val="28"/>
              </w:rPr>
              <w:br/>
              <w:t>COMMENTS</w:t>
            </w:r>
          </w:p>
        </w:tc>
      </w:tr>
      <w:tr w:rsidR="00D93EAC" w:rsidRPr="00D93EAC" w:rsidTr="00D93EAC">
        <w:trPr>
          <w:trHeight w:val="788"/>
        </w:trPr>
        <w:tc>
          <w:tcPr>
            <w:tcW w:w="255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CH Proctor Hill Farm BB Charivari E90</w:t>
            </w: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>
                  <wp:extent cx="1485900" cy="129460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.28170153_st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360" cy="130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J-</w:t>
            </w:r>
            <w:proofErr w:type="spellStart"/>
            <w:r w:rsidRPr="00D93EAC">
              <w:rPr>
                <w:rFonts w:ascii="Castellar" w:hAnsi="Castellar"/>
                <w:sz w:val="20"/>
              </w:rPr>
              <w:t>Nel’s</w:t>
            </w:r>
            <w:proofErr w:type="spellEnd"/>
            <w:r w:rsidRPr="00D93EAC">
              <w:rPr>
                <w:rFonts w:ascii="Castellar" w:hAnsi="Castellar"/>
                <w:sz w:val="20"/>
              </w:rPr>
              <w:t xml:space="preserve"> Bop Shoo Bop</w:t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>
                  <wp:extent cx="2092960" cy="139441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391.334112834_st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34" cy="141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4.4.18</w:t>
            </w:r>
          </w:p>
        </w:tc>
        <w:tc>
          <w:tcPr>
            <w:tcW w:w="315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All kids retained/reserved</w:t>
            </w:r>
          </w:p>
        </w:tc>
      </w:tr>
      <w:tr w:rsidR="00D93EAC" w:rsidRPr="00D93EAC" w:rsidTr="00D93EAC">
        <w:trPr>
          <w:trHeight w:val="835"/>
        </w:trPr>
        <w:tc>
          <w:tcPr>
            <w:tcW w:w="2556" w:type="dxa"/>
          </w:tcPr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Doublegate</w:t>
            </w:r>
            <w:proofErr w:type="spellEnd"/>
            <w:r w:rsidRPr="00D93EAC">
              <w:rPr>
                <w:rFonts w:ascii="Castellar" w:hAnsi="Castellar"/>
                <w:sz w:val="20"/>
              </w:rPr>
              <w:t xml:space="preserve"> MB Chanel</w:t>
            </w: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Celia Creek Captain America</w:t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>
                  <wp:extent cx="1914525" cy="156126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7-28_20.11.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36" cy="157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Planned April 2018</w:t>
            </w:r>
          </w:p>
        </w:tc>
        <w:tc>
          <w:tcPr>
            <w:tcW w:w="3152" w:type="dxa"/>
          </w:tcPr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Moonspots</w:t>
            </w:r>
            <w:proofErr w:type="spellEnd"/>
            <w:r w:rsidRPr="00D93EAC">
              <w:rPr>
                <w:rFonts w:ascii="Castellar" w:hAnsi="Castellar"/>
                <w:sz w:val="20"/>
              </w:rPr>
              <w:t>/Blue eyes possible</w:t>
            </w:r>
          </w:p>
        </w:tc>
      </w:tr>
      <w:tr w:rsidR="00D93EAC" w:rsidRPr="00D93EAC" w:rsidTr="00D93EAC">
        <w:trPr>
          <w:trHeight w:val="788"/>
        </w:trPr>
        <w:tc>
          <w:tcPr>
            <w:tcW w:w="2556" w:type="dxa"/>
          </w:tcPr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Little Tot’s Estate Sephora</w:t>
            </w: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J-</w:t>
            </w:r>
            <w:proofErr w:type="spellStart"/>
            <w:r w:rsidRPr="00D93EAC">
              <w:rPr>
                <w:rFonts w:ascii="Castellar" w:hAnsi="Castellar"/>
                <w:sz w:val="20"/>
              </w:rPr>
              <w:t>Nel’s</w:t>
            </w:r>
            <w:proofErr w:type="spellEnd"/>
            <w:r w:rsidRPr="00D93EAC">
              <w:rPr>
                <w:rFonts w:ascii="Castellar" w:hAnsi="Castellar"/>
                <w:sz w:val="20"/>
              </w:rPr>
              <w:t xml:space="preserve"> Bop Shoo Bop</w:t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 wp14:anchorId="45F439DE" wp14:editId="455CDE94">
                  <wp:extent cx="2092960" cy="139441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391.334112834_st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34" cy="141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Planned M</w:t>
            </w:r>
            <w:bookmarkStart w:id="0" w:name="_GoBack"/>
            <w:bookmarkEnd w:id="0"/>
            <w:r w:rsidRPr="00D93EAC">
              <w:rPr>
                <w:rFonts w:ascii="Castellar" w:hAnsi="Castellar"/>
                <w:sz w:val="20"/>
              </w:rPr>
              <w:t>ay 2018</w:t>
            </w:r>
          </w:p>
        </w:tc>
        <w:tc>
          <w:tcPr>
            <w:tcW w:w="3152" w:type="dxa"/>
          </w:tcPr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Moonspots</w:t>
            </w:r>
            <w:proofErr w:type="spellEnd"/>
            <w:r w:rsidRPr="00D93EAC">
              <w:rPr>
                <w:rFonts w:ascii="Castellar" w:hAnsi="Castellar"/>
                <w:sz w:val="20"/>
              </w:rPr>
              <w:t>/Blue eyes possible</w:t>
            </w:r>
          </w:p>
        </w:tc>
      </w:tr>
      <w:tr w:rsidR="00D93EAC" w:rsidRPr="00D93EAC" w:rsidTr="00D93EAC">
        <w:trPr>
          <w:trHeight w:val="835"/>
        </w:trPr>
        <w:tc>
          <w:tcPr>
            <w:tcW w:w="2556" w:type="dxa"/>
          </w:tcPr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Little Tot’s Estate Lime A Rita</w:t>
            </w: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J-</w:t>
            </w:r>
            <w:proofErr w:type="spellStart"/>
            <w:r w:rsidRPr="00D93EAC">
              <w:rPr>
                <w:rFonts w:ascii="Castellar" w:hAnsi="Castellar"/>
                <w:sz w:val="20"/>
              </w:rPr>
              <w:t>Nel’s</w:t>
            </w:r>
            <w:proofErr w:type="spellEnd"/>
            <w:r w:rsidRPr="00D93EAC">
              <w:rPr>
                <w:rFonts w:ascii="Castellar" w:hAnsi="Castellar"/>
                <w:sz w:val="20"/>
              </w:rPr>
              <w:t xml:space="preserve"> Bop Shoo Bop</w:t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 wp14:anchorId="45F439DE" wp14:editId="455CDE94">
                  <wp:extent cx="2092960" cy="1394412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391.334112834_st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34" cy="141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Planned May 2018</w:t>
            </w:r>
          </w:p>
        </w:tc>
        <w:tc>
          <w:tcPr>
            <w:tcW w:w="3152" w:type="dxa"/>
          </w:tcPr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Moonspots</w:t>
            </w:r>
            <w:proofErr w:type="spellEnd"/>
            <w:r w:rsidRPr="00D93EAC">
              <w:rPr>
                <w:rFonts w:ascii="Castellar" w:hAnsi="Castellar"/>
                <w:sz w:val="20"/>
              </w:rPr>
              <w:t>/Blue eyes possible</w:t>
            </w:r>
          </w:p>
        </w:tc>
      </w:tr>
    </w:tbl>
    <w:p w:rsidR="00D93EAC" w:rsidRPr="00D93EAC" w:rsidRDefault="00D93EAC">
      <w:pPr>
        <w:rPr>
          <w:sz w:val="18"/>
        </w:rPr>
      </w:pPr>
      <w:r w:rsidRPr="00D93EAC">
        <w:rPr>
          <w:sz w:val="18"/>
        </w:rPr>
        <w:br w:type="page"/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556"/>
        <w:gridCol w:w="3516"/>
        <w:gridCol w:w="1492"/>
        <w:gridCol w:w="3152"/>
      </w:tblGrid>
      <w:tr w:rsidR="00D93EAC" w:rsidRPr="00D93EAC" w:rsidTr="00D93EAC">
        <w:trPr>
          <w:trHeight w:val="788"/>
        </w:trPr>
        <w:tc>
          <w:tcPr>
            <w:tcW w:w="2556" w:type="dxa"/>
          </w:tcPr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Cool Springs TA Passion</w:t>
            </w: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Celia Creek Captain America</w:t>
            </w: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 wp14:anchorId="71FFED25" wp14:editId="02399BE2">
                  <wp:extent cx="1914525" cy="156126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7-28_20.11.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36" cy="157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Planned June 2018</w:t>
            </w:r>
          </w:p>
        </w:tc>
        <w:tc>
          <w:tcPr>
            <w:tcW w:w="3152" w:type="dxa"/>
          </w:tcPr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Moonspots</w:t>
            </w:r>
            <w:proofErr w:type="spellEnd"/>
            <w:r w:rsidRPr="00D93EAC">
              <w:rPr>
                <w:rFonts w:ascii="Castellar" w:hAnsi="Castellar"/>
                <w:sz w:val="20"/>
              </w:rPr>
              <w:t>/Blue eyes possible</w:t>
            </w:r>
          </w:p>
        </w:tc>
      </w:tr>
      <w:tr w:rsidR="00D93EAC" w:rsidRPr="00D93EAC" w:rsidTr="00D93EAC">
        <w:trPr>
          <w:trHeight w:val="835"/>
        </w:trPr>
        <w:tc>
          <w:tcPr>
            <w:tcW w:w="2556" w:type="dxa"/>
          </w:tcPr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Little Mesa Instant Alibi</w:t>
            </w: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  <w:p w:rsidR="00AC00C5" w:rsidRPr="00D93EAC" w:rsidRDefault="00AC00C5">
            <w:pPr>
              <w:rPr>
                <w:rFonts w:ascii="Castellar" w:hAnsi="Castellar"/>
                <w:sz w:val="20"/>
              </w:rPr>
            </w:pPr>
          </w:p>
        </w:tc>
        <w:tc>
          <w:tcPr>
            <w:tcW w:w="3516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 xml:space="preserve">Little Tot’s Estate </w:t>
            </w:r>
            <w:proofErr w:type="spellStart"/>
            <w:r w:rsidRPr="00D93EAC">
              <w:rPr>
                <w:rFonts w:ascii="Castellar" w:hAnsi="Castellar"/>
                <w:sz w:val="20"/>
              </w:rPr>
              <w:t>Lentago</w:t>
            </w:r>
            <w:proofErr w:type="spellEnd"/>
            <w:r w:rsidRPr="00D93EAC">
              <w:rPr>
                <w:rFonts w:ascii="Castellar" w:hAnsi="Castellar"/>
                <w:sz w:val="20"/>
              </w:rPr>
              <w:br/>
            </w:r>
            <w:r w:rsidRPr="00D93EAC">
              <w:rPr>
                <w:rFonts w:ascii="Castellar" w:hAnsi="Castellar"/>
                <w:noProof/>
                <w:sz w:val="20"/>
              </w:rPr>
              <w:drawing>
                <wp:inline distT="0" distB="0" distL="0" distR="0">
                  <wp:extent cx="2016125" cy="1557249"/>
                  <wp:effectExtent l="0" t="0" r="317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nta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856" cy="156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AC00C5" w:rsidRPr="00D93EAC" w:rsidRDefault="00AC00C5" w:rsidP="00D93EAC">
            <w:pPr>
              <w:jc w:val="center"/>
              <w:rPr>
                <w:rFonts w:ascii="Castellar" w:hAnsi="Castellar"/>
                <w:sz w:val="20"/>
              </w:rPr>
            </w:pPr>
          </w:p>
          <w:p w:rsidR="00D93EAC" w:rsidRPr="00D93EAC" w:rsidRDefault="00D93EAC" w:rsidP="00D93EAC">
            <w:pPr>
              <w:jc w:val="center"/>
              <w:rPr>
                <w:rFonts w:ascii="Castellar" w:hAnsi="Castellar"/>
                <w:sz w:val="20"/>
              </w:rPr>
            </w:pPr>
            <w:r w:rsidRPr="00D93EAC">
              <w:rPr>
                <w:rFonts w:ascii="Castellar" w:hAnsi="Castellar"/>
                <w:sz w:val="20"/>
              </w:rPr>
              <w:t>TBD</w:t>
            </w:r>
          </w:p>
        </w:tc>
        <w:tc>
          <w:tcPr>
            <w:tcW w:w="3152" w:type="dxa"/>
          </w:tcPr>
          <w:p w:rsidR="00AC00C5" w:rsidRPr="00D93EAC" w:rsidRDefault="00D93EAC">
            <w:pPr>
              <w:rPr>
                <w:rFonts w:ascii="Castellar" w:hAnsi="Castellar"/>
                <w:sz w:val="20"/>
              </w:rPr>
            </w:pPr>
            <w:proofErr w:type="spellStart"/>
            <w:r w:rsidRPr="00D93EAC">
              <w:rPr>
                <w:rFonts w:ascii="Castellar" w:hAnsi="Castellar"/>
                <w:sz w:val="20"/>
              </w:rPr>
              <w:t>Moonspots</w:t>
            </w:r>
            <w:proofErr w:type="spellEnd"/>
            <w:r w:rsidRPr="00D93EAC">
              <w:rPr>
                <w:rFonts w:ascii="Castellar" w:hAnsi="Castellar"/>
                <w:sz w:val="20"/>
              </w:rPr>
              <w:t>/Blue eyes possible</w:t>
            </w:r>
          </w:p>
        </w:tc>
      </w:tr>
      <w:tr w:rsidR="00D93EAC" w:rsidTr="00D93EAC">
        <w:trPr>
          <w:trHeight w:val="788"/>
        </w:trPr>
        <w:tc>
          <w:tcPr>
            <w:tcW w:w="2556" w:type="dxa"/>
          </w:tcPr>
          <w:p w:rsidR="00AC00C5" w:rsidRDefault="00AC00C5"/>
        </w:tc>
        <w:tc>
          <w:tcPr>
            <w:tcW w:w="3516" w:type="dxa"/>
          </w:tcPr>
          <w:p w:rsidR="00AC00C5" w:rsidRDefault="00AC00C5"/>
        </w:tc>
        <w:tc>
          <w:tcPr>
            <w:tcW w:w="1492" w:type="dxa"/>
          </w:tcPr>
          <w:p w:rsidR="00AC00C5" w:rsidRDefault="00AC00C5"/>
        </w:tc>
        <w:tc>
          <w:tcPr>
            <w:tcW w:w="3152" w:type="dxa"/>
          </w:tcPr>
          <w:p w:rsidR="00AC00C5" w:rsidRDefault="00AC00C5"/>
        </w:tc>
      </w:tr>
    </w:tbl>
    <w:p w:rsidR="00401AA3" w:rsidRDefault="00401AA3"/>
    <w:sectPr w:rsidR="0040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5"/>
    <w:rsid w:val="00401AA3"/>
    <w:rsid w:val="00AC00C5"/>
    <w:rsid w:val="00D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FA7F"/>
  <w15:chartTrackingRefBased/>
  <w15:docId w15:val="{E4CCA88F-B1BE-472F-AFAA-AD2C53C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Pepoli</dc:creator>
  <cp:keywords/>
  <dc:description/>
  <cp:lastModifiedBy>Addie Pepoli</cp:lastModifiedBy>
  <cp:revision>2</cp:revision>
  <dcterms:created xsi:type="dcterms:W3CDTF">2017-11-08T15:36:00Z</dcterms:created>
  <dcterms:modified xsi:type="dcterms:W3CDTF">2017-11-08T15:36:00Z</dcterms:modified>
</cp:coreProperties>
</file>